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Immediate</w:t>
        <w:tab/>
        <w:tab/>
        <w:tab/>
        <w:tab/>
        <w:tab/>
        <w:tab/>
        <w:t xml:space="preserve">CONTACT:  L.BOWMAN</w:t>
      </w:r>
    </w:p>
    <w:p w:rsidR="00000000" w:rsidDel="00000000" w:rsidP="00000000" w:rsidRDefault="00000000" w:rsidRPr="00000000" w14:paraId="00000001">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January 31, 2018</w:t>
        <w:tab/>
        <w:tab/>
        <w:tab/>
        <w:tab/>
        <w:tab/>
        <w:tab/>
        <w:t xml:space="preserve">PHONE: 406.587.4531</w:t>
      </w:r>
    </w:p>
    <w:p w:rsidR="00000000" w:rsidDel="00000000" w:rsidP="00000000" w:rsidRDefault="00000000" w:rsidRPr="00000000" w14:paraId="00000002">
      <w:pPr>
        <w:ind w:left="5760"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lbowman@simmgene.com</w:t>
      </w:r>
    </w:p>
    <w:p w:rsidR="00000000" w:rsidDel="00000000" w:rsidP="00000000" w:rsidRDefault="00000000" w:rsidRPr="00000000" w14:paraId="00000003">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ASA’S</w:t>
      </w:r>
      <w:r w:rsidDel="00000000" w:rsidR="00000000" w:rsidRPr="00000000">
        <w:rPr>
          <w:rFonts w:ascii="Times New Roman" w:cs="Times New Roman" w:eastAsia="Times New Roman" w:hAnsi="Times New Roman"/>
          <w:b w:val="1"/>
          <w:sz w:val="24"/>
          <w:szCs w:val="24"/>
          <w:rtl w:val="0"/>
        </w:rPr>
        <w:t xml:space="preserve"> RING OF CHAMPIONS ANNOUNCED</w:t>
      </w:r>
    </w:p>
    <w:p w:rsidR="00000000" w:rsidDel="00000000" w:rsidP="00000000" w:rsidRDefault="00000000" w:rsidRPr="00000000" w14:paraId="00000005">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Bozeman, MT — The American Simmental Association (ASA) is proud to announce the winners of the inaugural Ring of Champions contest. The Ring of Champions program recognizes cattle that have been consistently successful at ASA’s major Progress Through Performance (PTP) shows, reflecting an industry reality where producers routinely balance between phenotypic evaluation and scientifically relevant EPDs and Indexes.</w:t>
      </w:r>
    </w:p>
    <w:p w:rsidR="00000000" w:rsidDel="00000000" w:rsidP="00000000" w:rsidRDefault="00000000" w:rsidRPr="00000000" w14:paraId="00000007">
      <w:pPr>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PTP shows included in the Ring of Champions are: the American Royal, Kansas City, MO; North American International Livestock Exposition, Louisville KY; National Western Stock Show, Denver, CO; and Fort Worth Stock Show and Rodeo, Fort Worth, TX.</w:t>
      </w:r>
    </w:p>
    <w:p w:rsidR="00000000" w:rsidDel="00000000" w:rsidP="00000000" w:rsidRDefault="00000000" w:rsidRPr="00000000" w14:paraId="00000008">
      <w:pPr>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lengths these cattlemen go to exhibit and showcase their genetics is truly admirable,” says Luke Bowman, ASA’s </w:t>
      </w:r>
      <w:r w:rsidDel="00000000" w:rsidR="00000000" w:rsidRPr="00000000">
        <w:rPr>
          <w:rFonts w:ascii="Times New Roman" w:cs="Times New Roman" w:eastAsia="Times New Roman" w:hAnsi="Times New Roman"/>
          <w:sz w:val="24"/>
          <w:szCs w:val="24"/>
          <w:rtl w:val="0"/>
        </w:rPr>
        <w:t xml:space="preserve">Director of Membership and PTP Operations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“Their skill in the off-season of selecting the appropriate cattle to show, the work behind the scenes to prepare the cattle for their full potential visually, the expense to travel all these distances to compete at the greatest venues while consistently placing at the top is certainly something that should be recognized. We are proud these cattle carry the </w:t>
      </w:r>
      <w:r w:rsidDel="00000000" w:rsidR="00000000" w:rsidRPr="00000000">
        <w:rPr>
          <w:rFonts w:ascii="Times New Roman" w:cs="Times New Roman" w:eastAsia="Times New Roman" w:hAnsi="Times New Roman"/>
          <w:sz w:val="24"/>
          <w:szCs w:val="24"/>
          <w:rtl w:val="0"/>
        </w:rPr>
        <w:t xml:space="preserve">SimGenetic</w:t>
      </w:r>
      <w:r w:rsidDel="00000000" w:rsidR="00000000" w:rsidRPr="00000000">
        <w:rPr>
          <w:rFonts w:ascii="Times New Roman" w:cs="Times New Roman" w:eastAsia="Times New Roman" w:hAnsi="Times New Roman"/>
          <w:sz w:val="24"/>
          <w:szCs w:val="24"/>
          <w:rtl w:val="0"/>
        </w:rPr>
        <w:t xml:space="preserve">s brand; these represent us all very well.”</w:t>
      </w:r>
    </w:p>
    <w:p w:rsidR="00000000" w:rsidDel="00000000" w:rsidP="00000000" w:rsidRDefault="00000000" w:rsidRPr="00000000" w14:paraId="00000009">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2017-2018 Ring of Champions results:</w:t>
      </w:r>
    </w:p>
    <w:p w:rsidR="00000000" w:rsidDel="00000000" w:rsidP="00000000" w:rsidRDefault="00000000" w:rsidRPr="00000000" w14:paraId="0000000B">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Purebred Simmental Bull Of The Year</w:t>
      </w:r>
    </w:p>
    <w:p w:rsidR="00000000" w:rsidDel="00000000" w:rsidP="00000000" w:rsidRDefault="00000000" w:rsidRPr="00000000" w14:paraId="0000000D">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CMFM Crossroads 224C,”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HTP/SVF Duracell T52, exh. by </w:t>
      </w:r>
      <w:r w:rsidDel="00000000" w:rsidR="00000000" w:rsidRPr="00000000">
        <w:rPr>
          <w:rFonts w:ascii="Times New Roman" w:cs="Times New Roman" w:eastAsia="Times New Roman" w:hAnsi="Times New Roman"/>
          <w:sz w:val="24"/>
          <w:szCs w:val="24"/>
          <w:rtl w:val="0"/>
        </w:rPr>
        <w:t xml:space="preserve">Elmore Cattle Services, Berlowitz Cattle &amp; The Crossroads Group, OK.</w:t>
      </w:r>
    </w:p>
    <w:p w:rsidR="00000000" w:rsidDel="00000000" w:rsidP="00000000" w:rsidRDefault="00000000" w:rsidRPr="00000000" w14:paraId="0000000E">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Reserve Purebred Bull Of The Year</w:t>
      </w:r>
    </w:p>
    <w:p w:rsidR="00000000" w:rsidDel="00000000" w:rsidP="00000000" w:rsidRDefault="00000000" w:rsidRPr="00000000" w14:paraId="0000000F">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GSC GCCO Dew North 102C,”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HTP/SVF Duracell T52, exh.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Glacier Cattle Co., WI.</w:t>
      </w:r>
    </w:p>
    <w:p w:rsidR="00000000" w:rsidDel="00000000" w:rsidP="00000000" w:rsidRDefault="00000000" w:rsidRPr="00000000" w14:paraId="00000010">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Honorable Mention Purebred Bull Of The Year</w:t>
      </w:r>
    </w:p>
    <w:p w:rsidR="00000000" w:rsidDel="00000000" w:rsidP="00000000" w:rsidRDefault="00000000" w:rsidRPr="00000000" w14:paraId="00000011">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HILB/SHER Data Breach”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HILB Oracle C033R, exh. by </w:t>
      </w:r>
      <w:r w:rsidDel="00000000" w:rsidR="00000000" w:rsidRPr="00000000">
        <w:rPr>
          <w:rFonts w:ascii="Times New Roman" w:cs="Times New Roman" w:eastAsia="Times New Roman" w:hAnsi="Times New Roman"/>
          <w:sz w:val="24"/>
          <w:szCs w:val="24"/>
          <w:rtl w:val="0"/>
        </w:rPr>
        <w:t xml:space="preserve">Hilbrands Cattle Co., MN.</w:t>
      </w:r>
    </w:p>
    <w:p w:rsidR="00000000" w:rsidDel="00000000" w:rsidP="00000000" w:rsidRDefault="00000000" w:rsidRPr="00000000" w14:paraId="00000012">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Purebred Simmental Female Of The Year</w:t>
      </w:r>
    </w:p>
    <w:p w:rsidR="00000000" w:rsidDel="00000000" w:rsidP="00000000" w:rsidRDefault="00000000" w:rsidRPr="00000000" w14:paraId="00000014">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PEINE/GS Rosie 677D,”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LLSF Addiction AY792, exh.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Sarah Sullivan, IA.</w:t>
      </w:r>
    </w:p>
    <w:p w:rsidR="00000000" w:rsidDel="00000000" w:rsidP="00000000" w:rsidRDefault="00000000" w:rsidRPr="00000000" w14:paraId="00000015">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Reserve Purebred Female Of The Year</w:t>
      </w:r>
    </w:p>
    <w:p w:rsidR="00000000" w:rsidDel="00000000" w:rsidP="00000000" w:rsidRDefault="00000000" w:rsidRPr="00000000" w14:paraId="00000016">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CMFM Time To Shine 99D,”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HPF Quantum Leap Z952, exh. by </w:t>
      </w:r>
      <w:r w:rsidDel="00000000" w:rsidR="00000000" w:rsidRPr="00000000">
        <w:rPr>
          <w:rFonts w:ascii="Times New Roman" w:cs="Times New Roman" w:eastAsia="Times New Roman" w:hAnsi="Times New Roman"/>
          <w:sz w:val="24"/>
          <w:szCs w:val="24"/>
          <w:rtl w:val="0"/>
        </w:rPr>
        <w:t xml:space="preserve">Buck Creek Ranch &amp; Dieckmann Cattle Co., OK.</w:t>
      </w:r>
    </w:p>
    <w:p w:rsidR="00000000" w:rsidDel="00000000" w:rsidP="00000000" w:rsidRDefault="00000000" w:rsidRPr="00000000" w14:paraId="00000017">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Honorable Mention Purebred Female Of The Year</w:t>
      </w:r>
    </w:p>
    <w:p w:rsidR="00000000" w:rsidDel="00000000" w:rsidP="00000000" w:rsidRDefault="00000000" w:rsidRPr="00000000" w14:paraId="00000018">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DMCC Destiny 22D,”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Yardley High Regard W242, exh.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Abby Wood, KS.</w:t>
      </w:r>
    </w:p>
    <w:p w:rsidR="00000000" w:rsidDel="00000000" w:rsidP="00000000" w:rsidRDefault="00000000" w:rsidRPr="00000000" w14:paraId="00000019">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Simmental Bull Of The Year</w:t>
      </w:r>
    </w:p>
    <w:p w:rsidR="00000000" w:rsidDel="00000000" w:rsidP="00000000" w:rsidRDefault="00000000" w:rsidRPr="00000000" w14:paraId="0000001B">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Rocking P Die Hard C060,” s. by HPF Quantum Leap Z952, exh. by Rocking P Livestock, KY.</w:t>
      </w:r>
    </w:p>
    <w:p w:rsidR="00000000" w:rsidDel="00000000" w:rsidP="00000000" w:rsidRDefault="00000000" w:rsidRPr="00000000" w14:paraId="0000001C">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Reserve Percentage Simmental Bull Of The Year</w:t>
      </w:r>
    </w:p>
    <w:p w:rsidR="00000000" w:rsidDel="00000000" w:rsidP="00000000" w:rsidRDefault="00000000" w:rsidRPr="00000000" w14:paraId="0000001D">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DAJS Flatliner 124,” s. by SVF Steel Force S70</w:t>
      </w:r>
      <w:r w:rsidDel="00000000" w:rsidR="00000000" w:rsidRPr="00000000">
        <w:rPr>
          <w:rFonts w:ascii="Times New Roman" w:cs="Times New Roman" w:eastAsia="Times New Roman" w:hAnsi="Times New Roman"/>
          <w:sz w:val="24"/>
          <w:szCs w:val="24"/>
          <w:rtl w:val="0"/>
        </w:rPr>
        <w:t xml:space="preserve">1, exh. by </w:t>
      </w:r>
      <w:r w:rsidDel="00000000" w:rsidR="00000000" w:rsidRPr="00000000">
        <w:rPr>
          <w:rFonts w:ascii="Times New Roman" w:cs="Times New Roman" w:eastAsia="Times New Roman" w:hAnsi="Times New Roman"/>
          <w:sz w:val="24"/>
          <w:szCs w:val="24"/>
          <w:rtl w:val="0"/>
        </w:rPr>
        <w:t xml:space="preserve">Katy Satree, TX.</w:t>
      </w:r>
    </w:p>
    <w:p w:rsidR="00000000" w:rsidDel="00000000" w:rsidP="00000000" w:rsidRDefault="00000000" w:rsidRPr="00000000" w14:paraId="0000001E">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Honorable Mention Percentage Simmental Bull Of The Year</w:t>
      </w:r>
    </w:p>
    <w:p w:rsidR="00000000" w:rsidDel="00000000" w:rsidP="00000000" w:rsidRDefault="00000000" w:rsidRPr="00000000" w14:paraId="0000001F">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VOLK Currency E69 CC,”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SC Pay The Price C11, exh. by </w:t>
      </w:r>
      <w:r w:rsidDel="00000000" w:rsidR="00000000" w:rsidRPr="00000000">
        <w:rPr>
          <w:rFonts w:ascii="Times New Roman" w:cs="Times New Roman" w:eastAsia="Times New Roman" w:hAnsi="Times New Roman"/>
          <w:sz w:val="24"/>
          <w:szCs w:val="24"/>
          <w:rtl w:val="0"/>
        </w:rPr>
        <w:t xml:space="preserve">Elmore Cattle Services &amp; Graham Cattle, OK.</w:t>
      </w:r>
    </w:p>
    <w:p w:rsidR="00000000" w:rsidDel="00000000" w:rsidP="00000000" w:rsidRDefault="00000000" w:rsidRPr="00000000" w14:paraId="0000002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Simmental Female Of The Year</w:t>
      </w:r>
    </w:p>
    <w:p w:rsidR="00000000" w:rsidDel="00000000" w:rsidP="00000000" w:rsidRDefault="00000000" w:rsidRPr="00000000" w14:paraId="00000022">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SJW Arkdale Pride 678D,”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FHEN Halftime A12, exh.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 Sarah Sullivan, IA.</w:t>
      </w:r>
    </w:p>
    <w:p w:rsidR="00000000" w:rsidDel="00000000" w:rsidP="00000000" w:rsidRDefault="00000000" w:rsidRPr="00000000" w14:paraId="00000023">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Reserve Percentage Simmental Female Of The Year</w:t>
      </w:r>
    </w:p>
    <w:p w:rsidR="00000000" w:rsidDel="00000000" w:rsidP="00000000" w:rsidRDefault="00000000" w:rsidRPr="00000000" w14:paraId="00000024">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S&amp;S High Class Lady 750E,”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 EXAR Classen 1422B, exh.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Jake Nikkel, KS.</w:t>
      </w:r>
    </w:p>
    <w:p w:rsidR="00000000" w:rsidDel="00000000" w:rsidP="00000000" w:rsidRDefault="00000000" w:rsidRPr="00000000" w14:paraId="00000025">
      <w:pPr>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Honorable Mention Percentage Female Of The Year</w:t>
      </w:r>
    </w:p>
    <w:p w:rsidR="00000000" w:rsidDel="00000000" w:rsidP="00000000" w:rsidRDefault="00000000" w:rsidRPr="00000000" w14:paraId="00000026">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UG Danica 5017D ET,” 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sz w:val="24"/>
          <w:szCs w:val="24"/>
          <w:rtl w:val="0"/>
        </w:rPr>
        <w:t xml:space="preserve"> Remington Secret Weapon 185, exh.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Chase Ratliff, MO.</w:t>
      </w:r>
    </w:p>
    <w:p w:rsidR="00000000" w:rsidDel="00000000" w:rsidP="00000000" w:rsidRDefault="00000000" w:rsidRPr="00000000" w14:paraId="00000027">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in 1968, the American Simmental Association is headquartered in Bozeman, MT. ASA is committed to leveraging technology, education and collaboration to accelerate genetic profitability for the beef industry. In keeping with its commitment, ASA, along with its partners, formed International Genetic Solutions — the world's largest genetic evaluation of beef cattle.</w:t>
      </w:r>
    </w:p>
    <w:p w:rsidR="00000000" w:rsidDel="00000000" w:rsidP="00000000" w:rsidRDefault="00000000" w:rsidRPr="00000000" w14:paraId="00000029">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01-</w:t>
      </w:r>
      <w:r w:rsidDel="00000000" w:rsidR="00000000" w:rsidRPr="00000000">
        <w:rPr>
          <w:rFonts w:ascii="Times New Roman" w:cs="Times New Roman" w:eastAsia="Times New Roman" w:hAnsi="Times New Roman"/>
          <w:i w:val="1"/>
          <w:sz w:val="24"/>
          <w:szCs w:val="24"/>
          <w:rtl w:val="0"/>
        </w:rPr>
        <w:t xml:space="preserve">Purebred Simmental Bull of the Year, CMFM Crossroads 224C</w:t>
      </w:r>
    </w:p>
    <w:p w:rsidR="00000000" w:rsidDel="00000000" w:rsidP="00000000" w:rsidRDefault="00000000" w:rsidRPr="00000000" w14:paraId="0000002C">
      <w:pPr>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02-</w:t>
      </w:r>
      <w:r w:rsidDel="00000000" w:rsidR="00000000" w:rsidRPr="00000000">
        <w:rPr>
          <w:rFonts w:ascii="Times New Roman" w:cs="Times New Roman" w:eastAsia="Times New Roman" w:hAnsi="Times New Roman"/>
          <w:i w:val="1"/>
          <w:sz w:val="24"/>
          <w:szCs w:val="24"/>
          <w:rtl w:val="0"/>
        </w:rPr>
        <w:t xml:space="preserve">Purebred Simmental Female of the Year, PEINE/GS Rosie 677D.</w:t>
      </w:r>
    </w:p>
    <w:p w:rsidR="00000000" w:rsidDel="00000000" w:rsidP="00000000" w:rsidRDefault="00000000" w:rsidRPr="00000000" w14:paraId="0000002D">
      <w:pPr>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03-</w:t>
      </w:r>
      <w:r w:rsidDel="00000000" w:rsidR="00000000" w:rsidRPr="00000000">
        <w:rPr>
          <w:rFonts w:ascii="Times New Roman" w:cs="Times New Roman" w:eastAsia="Times New Roman" w:hAnsi="Times New Roman"/>
          <w:i w:val="1"/>
          <w:sz w:val="24"/>
          <w:szCs w:val="24"/>
          <w:rtl w:val="0"/>
        </w:rPr>
        <w:t xml:space="preserve">Percentage Simmental Bull of the Year, Rocking P Die Hard C060.</w:t>
      </w:r>
    </w:p>
    <w:p w:rsidR="00000000" w:rsidDel="00000000" w:rsidP="00000000" w:rsidRDefault="00000000" w:rsidRPr="00000000" w14:paraId="0000002E">
      <w:pPr>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04-</w:t>
      </w:r>
      <w:r w:rsidDel="00000000" w:rsidR="00000000" w:rsidRPr="00000000">
        <w:rPr>
          <w:rFonts w:ascii="Times New Roman" w:cs="Times New Roman" w:eastAsia="Times New Roman" w:hAnsi="Times New Roman"/>
          <w:i w:val="1"/>
          <w:sz w:val="24"/>
          <w:szCs w:val="24"/>
          <w:rtl w:val="0"/>
        </w:rPr>
        <w:t xml:space="preserve">Percentage Simmental Female Of The Year, SJW Arkdale Pride 678D.</w:t>
      </w:r>
    </w:p>
    <w:p w:rsidR="00000000" w:rsidDel="00000000" w:rsidP="00000000" w:rsidRDefault="00000000" w:rsidRPr="00000000" w14:paraId="0000002F">
      <w:pPr>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05-</w:t>
      </w:r>
      <w:r w:rsidDel="00000000" w:rsidR="00000000" w:rsidRPr="00000000">
        <w:rPr>
          <w:rFonts w:ascii="Times New Roman" w:cs="Times New Roman" w:eastAsia="Times New Roman" w:hAnsi="Times New Roman"/>
          <w:i w:val="1"/>
          <w:sz w:val="24"/>
          <w:szCs w:val="24"/>
          <w:rtl w:val="0"/>
        </w:rPr>
        <w:t xml:space="preserve">ASA Ring of Champions Logo</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